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2C" w:rsidRDefault="0003182C" w:rsidP="0003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03182C" w:rsidRDefault="0003182C" w:rsidP="0003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03182C" w:rsidRDefault="0003182C" w:rsidP="0003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MINUTA DO CONTRATO</w:t>
      </w:r>
    </w:p>
    <w:p w:rsidR="00871A61" w:rsidRPr="00416CA2" w:rsidRDefault="00871A61" w:rsidP="0087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CONTRATO</w:t>
      </w:r>
      <w:r w:rsidRPr="00416CA2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N.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XXXX</w:t>
      </w:r>
      <w:r w:rsidRPr="00416CA2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1</w:t>
      </w:r>
    </w:p>
    <w:p w:rsidR="00871A61" w:rsidRPr="00416CA2" w:rsidRDefault="00871A61" w:rsidP="00871A61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871A61" w:rsidRPr="00832706" w:rsidRDefault="00871A61" w:rsidP="00871A6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Termo de </w:t>
      </w:r>
      <w:r w:rsidRPr="00434169">
        <w:rPr>
          <w:rFonts w:ascii="Times New Roman" w:eastAsia="Times New Roman" w:hAnsi="Times New Roman" w:cs="Times New Roman"/>
          <w:lang w:eastAsia="pt-BR"/>
        </w:rPr>
        <w:t>Contra</w:t>
      </w:r>
      <w:r>
        <w:rPr>
          <w:rFonts w:ascii="Times New Roman" w:eastAsia="Times New Roman" w:hAnsi="Times New Roman" w:cs="Times New Roman"/>
          <w:lang w:eastAsia="pt-BR"/>
        </w:rPr>
        <w:t>to</w:t>
      </w:r>
      <w:bookmarkStart w:id="0" w:name="_Hlk36629149"/>
      <w:r>
        <w:rPr>
          <w:rFonts w:ascii="Times New Roman" w:eastAsia="Times New Roman" w:hAnsi="Times New Roman" w:cs="Times New Roman"/>
          <w:lang w:eastAsia="pt-BR"/>
        </w:rPr>
        <w:t xml:space="preserve"> de</w:t>
      </w:r>
      <w:bookmarkEnd w:id="0"/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74720">
        <w:rPr>
          <w:rFonts w:ascii="Times New Roman" w:eastAsia="Times New Roman" w:hAnsi="Times New Roman" w:cs="Times New Roman"/>
          <w:lang w:eastAsia="pt-BR"/>
        </w:rPr>
        <w:t xml:space="preserve">Serviços Técnicos Profissionais Especializados de Assessoria e Consultoria Jurídica para atender a Gestão 2021, </w:t>
      </w:r>
      <w:r w:rsidRPr="00832706">
        <w:rPr>
          <w:rFonts w:ascii="Times New Roman" w:eastAsia="Times New Roman" w:hAnsi="Times New Roman" w:cs="Times New Roman"/>
          <w:lang w:eastAsia="pt-BR"/>
        </w:rPr>
        <w:t xml:space="preserve">pelo período de </w:t>
      </w:r>
      <w:r w:rsidR="00835AD7">
        <w:rPr>
          <w:rFonts w:ascii="Times New Roman" w:eastAsia="Times New Roman" w:hAnsi="Times New Roman" w:cs="Times New Roman"/>
          <w:lang w:eastAsia="pt-BR"/>
        </w:rPr>
        <w:t xml:space="preserve">noventa </w:t>
      </w:r>
      <w:r w:rsidRPr="00832706">
        <w:rPr>
          <w:rFonts w:ascii="Times New Roman" w:eastAsia="Times New Roman" w:hAnsi="Times New Roman" w:cs="Times New Roman"/>
          <w:lang w:eastAsia="pt-BR"/>
        </w:rPr>
        <w:t>dias a partir da data da assinatura do Contrato.</w:t>
      </w:r>
    </w:p>
    <w:p w:rsidR="00871A61" w:rsidRPr="00434169" w:rsidRDefault="00871A61" w:rsidP="00871A61">
      <w:pPr>
        <w:tabs>
          <w:tab w:val="left" w:pos="3375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71A61" w:rsidRPr="00871A61" w:rsidRDefault="00871A61" w:rsidP="00871A61">
      <w:pPr>
        <w:pStyle w:val="PargrafodaLista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0B5602">
        <w:rPr>
          <w:rFonts w:ascii="Times New Roman" w:eastAsia="Times New Roman" w:hAnsi="Times New Roman" w:cs="Times New Roman"/>
          <w:b/>
          <w:bCs/>
          <w:lang w:eastAsia="pt-BR"/>
        </w:rPr>
        <w:t>CLÁUSULA PRIMEIRA – DAS PARTES</w:t>
      </w:r>
    </w:p>
    <w:p w:rsidR="00871A61" w:rsidRPr="00871A61" w:rsidRDefault="00871A61" w:rsidP="0042151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871A61">
        <w:rPr>
          <w:rFonts w:ascii="Times New Roman" w:eastAsia="Times New Roman" w:hAnsi="Times New Roman" w:cs="Times New Roman"/>
          <w:b/>
          <w:lang w:eastAsia="pt-BR"/>
        </w:rPr>
        <w:t>CONTRATANTE: CÂMARA MUNICIPAL DE CAMPOS BELOS</w:t>
      </w:r>
      <w:r w:rsidRPr="00871A61">
        <w:rPr>
          <w:rFonts w:ascii="Times New Roman" w:eastAsia="Times New Roman" w:hAnsi="Times New Roman" w:cs="Times New Roman"/>
          <w:b/>
          <w:bCs/>
          <w:lang w:eastAsia="pt-BR"/>
        </w:rPr>
        <w:t>,</w:t>
      </w:r>
      <w:r w:rsidRPr="00871A61">
        <w:rPr>
          <w:rFonts w:ascii="Times New Roman" w:eastAsia="Times New Roman" w:hAnsi="Times New Roman" w:cs="Times New Roman"/>
          <w:bCs/>
          <w:lang w:eastAsia="pt-BR"/>
        </w:rPr>
        <w:t xml:space="preserve"> Estado de Goiás, pessoa jurídica de direito público interno, inscrita no </w:t>
      </w:r>
      <w:r w:rsidRPr="00871A61">
        <w:rPr>
          <w:rFonts w:ascii="Times New Roman" w:eastAsia="Times New Roman" w:hAnsi="Times New Roman" w:cs="Times New Roman"/>
          <w:lang w:eastAsia="pt-BR"/>
        </w:rPr>
        <w:t xml:space="preserve">CNPJ sob </w:t>
      </w:r>
      <w:proofErr w:type="gramStart"/>
      <w:r w:rsidRPr="00871A61">
        <w:rPr>
          <w:rFonts w:ascii="Times New Roman" w:eastAsia="Times New Roman" w:hAnsi="Times New Roman" w:cs="Times New Roman"/>
          <w:lang w:eastAsia="pt-BR"/>
        </w:rPr>
        <w:t>nº</w:t>
      </w:r>
      <w:proofErr w:type="gramEnd"/>
      <w:r w:rsidRPr="00871A6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871A61">
        <w:rPr>
          <w:rFonts w:ascii="Times New Roman" w:eastAsia="Times New Roman" w:hAnsi="Times New Roman" w:cs="Times New Roman"/>
          <w:lang w:eastAsia="pt-BR"/>
        </w:rPr>
        <w:t>nº</w:t>
      </w:r>
      <w:proofErr w:type="spellEnd"/>
      <w:r w:rsidRPr="00871A61">
        <w:rPr>
          <w:rFonts w:ascii="Times New Roman" w:eastAsia="Times New Roman" w:hAnsi="Times New Roman" w:cs="Times New Roman"/>
          <w:lang w:eastAsia="pt-BR"/>
        </w:rPr>
        <w:t xml:space="preserve"> 86.877.099/0001-20, com sede administrativa na Rua Temístocles Rocha </w:t>
      </w:r>
      <w:proofErr w:type="spellStart"/>
      <w:r w:rsidRPr="00871A61">
        <w:rPr>
          <w:rFonts w:ascii="Times New Roman" w:eastAsia="Times New Roman" w:hAnsi="Times New Roman" w:cs="Times New Roman"/>
          <w:lang w:eastAsia="pt-BR"/>
        </w:rPr>
        <w:t>Qd</w:t>
      </w:r>
      <w:proofErr w:type="spellEnd"/>
      <w:r w:rsidRPr="00871A61">
        <w:rPr>
          <w:rFonts w:ascii="Times New Roman" w:eastAsia="Times New Roman" w:hAnsi="Times New Roman" w:cs="Times New Roman"/>
          <w:lang w:eastAsia="pt-BR"/>
        </w:rPr>
        <w:t xml:space="preserve">. 15-C </w:t>
      </w:r>
      <w:proofErr w:type="spellStart"/>
      <w:r w:rsidRPr="00871A61">
        <w:rPr>
          <w:rFonts w:ascii="Times New Roman" w:eastAsia="Times New Roman" w:hAnsi="Times New Roman" w:cs="Times New Roman"/>
          <w:lang w:eastAsia="pt-BR"/>
        </w:rPr>
        <w:t>Lt</w:t>
      </w:r>
      <w:proofErr w:type="spellEnd"/>
      <w:r w:rsidRPr="00871A61">
        <w:rPr>
          <w:rFonts w:ascii="Times New Roman" w:eastAsia="Times New Roman" w:hAnsi="Times New Roman" w:cs="Times New Roman"/>
          <w:lang w:eastAsia="pt-BR"/>
        </w:rPr>
        <w:t xml:space="preserve"> 16, setor Aeroporto CEP: 73.840-000 Campos Belos-Go, neste ato representado pelo Vereador-Presidente, XXXXXXXXXXXXXXXXXXXXXX, brasileiro, agente político, portador do RG nº 3468828 DGPC-GO, inscrito no CPF de nº. 821.462.921-72 residente e domiciliado nesta cidade, denominado CONTRATANTE e, do outro lado </w:t>
      </w:r>
      <w:proofErr w:type="gramStart"/>
      <w:r w:rsidRPr="00871A61">
        <w:rPr>
          <w:rFonts w:ascii="Times New Roman" w:eastAsia="Times New Roman" w:hAnsi="Times New Roman" w:cs="Times New Roman"/>
          <w:lang w:eastAsia="pt-BR"/>
        </w:rPr>
        <w:t xml:space="preserve">XXXXXXXXXXXXXXXXXXX  </w:t>
      </w:r>
      <w:r w:rsidRPr="00871A61">
        <w:rPr>
          <w:rFonts w:ascii="Times New Roman" w:eastAsia="Times New Roman" w:hAnsi="Times New Roman" w:cs="Times New Roman"/>
          <w:bCs/>
          <w:lang w:eastAsia="pt-BR"/>
        </w:rPr>
        <w:t>OAB</w:t>
      </w:r>
      <w:proofErr w:type="gramEnd"/>
      <w:r w:rsidRPr="00871A6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spellStart"/>
      <w:r w:rsidRPr="00871A61">
        <w:rPr>
          <w:rFonts w:ascii="Times New Roman" w:eastAsia="Times New Roman" w:hAnsi="Times New Roman" w:cs="Times New Roman"/>
          <w:bCs/>
          <w:lang w:eastAsia="pt-BR"/>
        </w:rPr>
        <w:t>nºXXXXXXX</w:t>
      </w:r>
      <w:proofErr w:type="spellEnd"/>
      <w:r w:rsidRPr="00871A61">
        <w:rPr>
          <w:rFonts w:ascii="Times New Roman" w:eastAsia="Times New Roman" w:hAnsi="Times New Roman" w:cs="Times New Roman"/>
          <w:bCs/>
          <w:lang w:eastAsia="pt-BR"/>
        </w:rPr>
        <w:t xml:space="preserve">– GO, residente e domiciliado na cidade XXXXXXXXXXXXXX, </w:t>
      </w:r>
      <w:r w:rsidRPr="00871A61">
        <w:rPr>
          <w:rFonts w:ascii="Times New Roman" w:eastAsia="Times New Roman" w:hAnsi="Times New Roman" w:cs="Times New Roman"/>
          <w:lang w:eastAsia="pt-BR"/>
        </w:rPr>
        <w:t>aqui denominado simplesmente de CONTRATADO</w:t>
      </w:r>
      <w:r>
        <w:rPr>
          <w:rFonts w:ascii="Times New Roman" w:eastAsia="Times New Roman" w:hAnsi="Times New Roman" w:cs="Times New Roman"/>
          <w:lang w:eastAsia="pt-BR"/>
        </w:rPr>
        <w:t xml:space="preserve"> (A)</w:t>
      </w:r>
    </w:p>
    <w:p w:rsidR="00871A61" w:rsidRPr="000B5602" w:rsidRDefault="00871A61" w:rsidP="00871A61">
      <w:pPr>
        <w:pStyle w:val="PargrafodaLista"/>
        <w:numPr>
          <w:ilvl w:val="0"/>
          <w:numId w:val="2"/>
        </w:numPr>
        <w:tabs>
          <w:tab w:val="center" w:pos="4536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34169">
        <w:rPr>
          <w:rFonts w:ascii="Times New Roman" w:eastAsia="Times New Roman" w:hAnsi="Times New Roman" w:cs="Times New Roman"/>
          <w:b/>
          <w:lang w:eastAsia="pt-BR"/>
        </w:rPr>
        <w:t>CLÁUSULA SEGUNDA</w:t>
      </w:r>
      <w:r w:rsidRPr="00434169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0B5602">
        <w:rPr>
          <w:rFonts w:ascii="Times New Roman" w:eastAsia="Times New Roman" w:hAnsi="Times New Roman" w:cs="Times New Roman"/>
          <w:b/>
          <w:lang w:eastAsia="pt-BR"/>
        </w:rPr>
        <w:t>DOS FUNDAMENTOS JURÍDICOS</w:t>
      </w:r>
      <w:r w:rsidRPr="000B5602">
        <w:rPr>
          <w:rFonts w:ascii="Times New Roman" w:eastAsia="Times New Roman" w:hAnsi="Times New Roman" w:cs="Times New Roman"/>
          <w:lang w:eastAsia="pt-BR"/>
        </w:rPr>
        <w:t xml:space="preserve">: </w:t>
      </w:r>
      <w:r w:rsidRPr="000B5602">
        <w:rPr>
          <w:rFonts w:ascii="Times New Roman" w:eastAsia="Times New Roman" w:hAnsi="Times New Roman" w:cs="Times New Roman"/>
          <w:lang w:eastAsia="pt-BR"/>
        </w:rPr>
        <w:tab/>
      </w:r>
    </w:p>
    <w:p w:rsidR="00871A61" w:rsidRPr="00434169" w:rsidRDefault="00871A61" w:rsidP="00871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2.2- </w:t>
      </w:r>
      <w:r w:rsidRPr="00434169">
        <w:rPr>
          <w:rFonts w:ascii="Times New Roman" w:eastAsia="Times New Roman" w:hAnsi="Times New Roman" w:cs="Times New Roman"/>
          <w:lang w:eastAsia="pt-BR"/>
        </w:rPr>
        <w:t>Fundamenta-se ainda o presente contrato público de prestação de serviços, tem autorização legislativa consubstanciada na inclusã</w:t>
      </w:r>
      <w:r>
        <w:rPr>
          <w:rFonts w:ascii="Times New Roman" w:eastAsia="Times New Roman" w:hAnsi="Times New Roman" w:cs="Times New Roman"/>
          <w:lang w:eastAsia="pt-BR"/>
        </w:rPr>
        <w:t>o de dotação orçamentária especí</w:t>
      </w:r>
      <w:r w:rsidRPr="00434169">
        <w:rPr>
          <w:rFonts w:ascii="Times New Roman" w:eastAsia="Times New Roman" w:hAnsi="Times New Roman" w:cs="Times New Roman"/>
          <w:lang w:eastAsia="pt-BR"/>
        </w:rPr>
        <w:t>fica para contratação de serviços de terceiros, não configurando qualquer forma de vínculo empregatício ou de admissão de pessoal, ainda que indiretamente.</w:t>
      </w: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71A61" w:rsidRDefault="00871A61" w:rsidP="00871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3- </w:t>
      </w:r>
      <w:r w:rsidRPr="00434169">
        <w:rPr>
          <w:rFonts w:ascii="Times New Roman" w:eastAsia="Times New Roman" w:hAnsi="Times New Roman" w:cs="Times New Roman"/>
          <w:b/>
          <w:bCs/>
          <w:lang w:eastAsia="pt-BR"/>
        </w:rPr>
        <w:t xml:space="preserve">CLÁUSULA TERCEIRA </w:t>
      </w:r>
    </w:p>
    <w:p w:rsidR="00871A61" w:rsidRDefault="00871A61" w:rsidP="00871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t-BR"/>
        </w:rPr>
      </w:pPr>
      <w:r w:rsidRPr="000B5602">
        <w:rPr>
          <w:rFonts w:ascii="Times New Roman" w:eastAsia="Times New Roman" w:hAnsi="Times New Roman" w:cs="Times New Roman"/>
          <w:bCs/>
          <w:lang w:eastAsia="pt-BR"/>
        </w:rPr>
        <w:t>3.3-</w:t>
      </w:r>
      <w:r w:rsidRPr="00434169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O presente contrato público de prestação de serviços é </w:t>
      </w:r>
      <w:r>
        <w:rPr>
          <w:rFonts w:ascii="Times New Roman" w:eastAsia="Times New Roman" w:hAnsi="Times New Roman" w:cs="Times New Roman"/>
          <w:bCs/>
          <w:lang w:eastAsia="pt-BR"/>
        </w:rPr>
        <w:t>firmado com base em processo de contratação direta d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e licitação, conforme estabelecido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no </w:t>
      </w:r>
      <w:r w:rsidRPr="00FB3C73">
        <w:rPr>
          <w:rFonts w:ascii="Times New Roman" w:eastAsia="Times New Roman" w:hAnsi="Times New Roman" w:cs="Times New Roman"/>
          <w:bCs/>
          <w:lang w:eastAsia="pt-BR"/>
        </w:rPr>
        <w:t>a</w:t>
      </w:r>
      <w:r w:rsidRPr="00FB3C73">
        <w:rPr>
          <w:rFonts w:ascii="Times New Roman" w:eastAsia="Times New Roman" w:hAnsi="Times New Roman" w:cs="Times New Roman"/>
          <w:lang w:eastAsia="pt-BR"/>
        </w:rPr>
        <w:t xml:space="preserve">rt. 23, </w:t>
      </w:r>
      <w:r>
        <w:rPr>
          <w:rFonts w:ascii="Times New Roman" w:eastAsia="Times New Roman" w:hAnsi="Times New Roman" w:cs="Times New Roman"/>
          <w:lang w:eastAsia="pt-BR"/>
        </w:rPr>
        <w:t xml:space="preserve">inciso II, </w:t>
      </w:r>
      <w:r w:rsidRPr="003E60DD">
        <w:rPr>
          <w:rFonts w:ascii="Times New Roman" w:eastAsia="Times New Roman" w:hAnsi="Times New Roman" w:cs="Times New Roman"/>
          <w:lang w:eastAsia="pt-BR"/>
        </w:rPr>
        <w:t xml:space="preserve">alínea “a”, combinado com o </w:t>
      </w:r>
      <w:r w:rsidRPr="00FB3C73">
        <w:rPr>
          <w:rFonts w:ascii="Times New Roman" w:eastAsia="Times New Roman" w:hAnsi="Times New Roman" w:cs="Times New Roman"/>
          <w:lang w:eastAsia="pt-BR"/>
        </w:rPr>
        <w:t xml:space="preserve">art. 24, inciso II, </w:t>
      </w:r>
      <w:r w:rsidRPr="003E60DD">
        <w:rPr>
          <w:rFonts w:ascii="Times New Roman" w:eastAsia="Times New Roman" w:hAnsi="Times New Roman" w:cs="Times New Roman"/>
          <w:lang w:eastAsia="pt-BR"/>
        </w:rPr>
        <w:t xml:space="preserve">todas da Lei Federal </w:t>
      </w:r>
      <w:proofErr w:type="gramStart"/>
      <w:r w:rsidRPr="003E60DD">
        <w:rPr>
          <w:rFonts w:ascii="Times New Roman" w:eastAsia="Times New Roman" w:hAnsi="Times New Roman" w:cs="Times New Roman"/>
          <w:lang w:eastAsia="pt-BR"/>
        </w:rPr>
        <w:t>n.º</w:t>
      </w:r>
      <w:proofErr w:type="gramEnd"/>
      <w:r w:rsidRPr="003E60DD">
        <w:rPr>
          <w:rFonts w:ascii="Times New Roman" w:eastAsia="Times New Roman" w:hAnsi="Times New Roman" w:cs="Times New Roman"/>
          <w:lang w:eastAsia="pt-BR"/>
        </w:rPr>
        <w:t xml:space="preserve"> 8.666/93.</w:t>
      </w: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71A61" w:rsidRPr="00C56FF8" w:rsidRDefault="00871A61" w:rsidP="00871A61">
      <w:pPr>
        <w:pStyle w:val="PargrafodaLista"/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745DE1">
        <w:rPr>
          <w:rFonts w:ascii="Times New Roman" w:eastAsia="Times New Roman" w:hAnsi="Times New Roman" w:cs="Times New Roman"/>
          <w:b/>
          <w:bCs/>
          <w:lang w:eastAsia="pt-BR"/>
        </w:rPr>
        <w:t xml:space="preserve">CLÁUSULA QUARTA -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DO OBJETO E ESPECIFICAÇÕES DOS SERVIÇOS</w:t>
      </w:r>
    </w:p>
    <w:p w:rsidR="00871A61" w:rsidRPr="000B5602" w:rsidRDefault="00871A61" w:rsidP="00871A61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0B5602">
        <w:rPr>
          <w:rFonts w:ascii="Times New Roman" w:eastAsia="Times New Roman" w:hAnsi="Times New Roman" w:cs="Times New Roman"/>
          <w:lang w:eastAsia="pt-BR"/>
        </w:rPr>
        <w:t>4.</w:t>
      </w:r>
      <w:r>
        <w:rPr>
          <w:rFonts w:ascii="Times New Roman" w:eastAsia="Times New Roman" w:hAnsi="Times New Roman" w:cs="Times New Roman"/>
          <w:lang w:eastAsia="pt-BR"/>
        </w:rPr>
        <w:t xml:space="preserve">1- </w:t>
      </w:r>
      <w:r w:rsidRPr="000B5602">
        <w:rPr>
          <w:rFonts w:ascii="Times New Roman" w:eastAsia="Times New Roman" w:hAnsi="Times New Roman" w:cs="Times New Roman"/>
          <w:lang w:eastAsia="pt-BR"/>
        </w:rPr>
        <w:t>Contratação de serviços técnicos profissionais especializados de assessoria e consultoria jurídica para atender a Gestão 2021, pelo período de sessenta dias a partir da assinatura do contrato, conforme especificado abaixo:</w:t>
      </w:r>
      <w:r w:rsidRPr="000B5602">
        <w:rPr>
          <w:rFonts w:ascii="Times New Roman" w:hAnsi="Times New Roman" w:cs="Times New Roman"/>
          <w:bCs/>
          <w:sz w:val="24"/>
        </w:rPr>
        <w:t xml:space="preserve"> </w:t>
      </w:r>
    </w:p>
    <w:p w:rsidR="00871A61" w:rsidRPr="003351CC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4.2-</w:t>
      </w:r>
      <w:r w:rsidRPr="00F229E1">
        <w:rPr>
          <w:rFonts w:ascii="Times New Roman" w:hAnsi="Times New Roman" w:cs="Times New Roman"/>
          <w:color w:val="333333"/>
        </w:rPr>
        <w:t>Examinar previamente sob o ponto de vista jurídico os projetos de lei e demais atos qu</w:t>
      </w:r>
      <w:r>
        <w:rPr>
          <w:rFonts w:ascii="Times New Roman" w:hAnsi="Times New Roman" w:cs="Times New Roman"/>
          <w:color w:val="333333"/>
        </w:rPr>
        <w:t>e forem submetidos à apreciação</w:t>
      </w:r>
      <w:r w:rsidRPr="00F229E1">
        <w:rPr>
          <w:rFonts w:ascii="Times New Roman" w:hAnsi="Times New Roman" w:cs="Times New Roman"/>
          <w:color w:val="333333"/>
        </w:rPr>
        <w:t xml:space="preserve">; emitir pareceres e estudos técnicos de ordem jurídica em assuntos </w:t>
      </w:r>
      <w:r>
        <w:rPr>
          <w:rFonts w:ascii="Times New Roman" w:hAnsi="Times New Roman" w:cs="Times New Roman"/>
          <w:color w:val="333333"/>
        </w:rPr>
        <w:t>que a Câmara necessitar</w:t>
      </w:r>
      <w:r w:rsidRPr="00F229E1">
        <w:rPr>
          <w:rFonts w:ascii="Times New Roman" w:hAnsi="Times New Roman" w:cs="Times New Roman"/>
          <w:color w:val="333333"/>
        </w:rPr>
        <w:t>; presta</w:t>
      </w:r>
      <w:r>
        <w:rPr>
          <w:rFonts w:ascii="Times New Roman" w:hAnsi="Times New Roman" w:cs="Times New Roman"/>
          <w:color w:val="333333"/>
        </w:rPr>
        <w:t>r informações de ordem jurídica</w:t>
      </w:r>
      <w:r w:rsidRPr="00F229E1">
        <w:rPr>
          <w:rFonts w:ascii="Times New Roman" w:hAnsi="Times New Roman" w:cs="Times New Roman"/>
          <w:color w:val="333333"/>
        </w:rPr>
        <w:t xml:space="preserve">; prestar assessoramento à prática de atos administrativos do Poder Legislativo; instruir processos, assessorar os serviços administrativos, legislativos e financeiros, sob a ordem jurídica, e quando solicitado </w:t>
      </w:r>
      <w:r>
        <w:rPr>
          <w:rFonts w:ascii="Times New Roman" w:hAnsi="Times New Roman" w:cs="Times New Roman"/>
          <w:color w:val="333333"/>
        </w:rPr>
        <w:t xml:space="preserve">pela </w:t>
      </w:r>
      <w:r w:rsidRPr="00F229E1">
        <w:rPr>
          <w:rFonts w:ascii="Times New Roman" w:hAnsi="Times New Roman" w:cs="Times New Roman"/>
          <w:color w:val="333333"/>
        </w:rPr>
        <w:t>Comissão de Licitação, executar tarefas afins.</w:t>
      </w: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4.3-</w:t>
      </w:r>
      <w:r w:rsidRPr="00F229E1">
        <w:rPr>
          <w:rFonts w:ascii="Times New Roman" w:hAnsi="Times New Roman" w:cs="Times New Roman"/>
          <w:color w:val="333333"/>
        </w:rPr>
        <w:t xml:space="preserve">Defender e representar, judicial ou extrajudicial, os interesses e direitos da Câmara, bem como promover o ajuizamento de ações e demais remédios constitucionais necessários à garantia das prerrogativas do Poder Legislativo; </w:t>
      </w:r>
    </w:p>
    <w:p w:rsidR="00871A61" w:rsidRPr="003351CC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4.4-Receber e responder</w:t>
      </w:r>
      <w:r w:rsidRPr="00F229E1">
        <w:rPr>
          <w:rFonts w:ascii="Times New Roman" w:hAnsi="Times New Roman" w:cs="Times New Roman"/>
          <w:color w:val="333333"/>
        </w:rPr>
        <w:t xml:space="preserve"> intimações</w:t>
      </w:r>
      <w:r>
        <w:rPr>
          <w:rFonts w:ascii="Times New Roman" w:hAnsi="Times New Roman" w:cs="Times New Roman"/>
          <w:color w:val="333333"/>
        </w:rPr>
        <w:t>, diligências ou notificações</w:t>
      </w:r>
      <w:r w:rsidRPr="00F229E1">
        <w:rPr>
          <w:rFonts w:ascii="Times New Roman" w:hAnsi="Times New Roman" w:cs="Times New Roman"/>
          <w:color w:val="333333"/>
        </w:rPr>
        <w:t xml:space="preserve"> e demais atos de comunicação oriundos de ações judiciais em que figure como parte a Câmara Municipal ou o seu Presidente por ato praticado no exercício de suas atribuições funcionais; </w:t>
      </w:r>
    </w:p>
    <w:p w:rsidR="00871A61" w:rsidRPr="003351CC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>4.5-</w:t>
      </w:r>
      <w:r w:rsidRPr="00F229E1">
        <w:rPr>
          <w:rFonts w:ascii="Times New Roman" w:hAnsi="Times New Roman" w:cs="Times New Roman"/>
          <w:color w:val="333333"/>
        </w:rPr>
        <w:t xml:space="preserve">Emitir parecer em processos de requisição sobre compras e serviços de qualquer natureza, através da identificação da melhor modalidade de licitação, dispensa ou inexigibilidade; emitir parecer sobre editais de licitações, acompanhando e orientando os serviços desempenhados pela Comissão Permanente de Licitações e pelo Pregoeiro;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4.6-</w:t>
      </w:r>
      <w:r w:rsidRPr="00F229E1">
        <w:rPr>
          <w:rFonts w:ascii="Times New Roman" w:hAnsi="Times New Roman" w:cs="Times New Roman"/>
          <w:color w:val="333333"/>
        </w:rPr>
        <w:t xml:space="preserve">Elaborar e acompanhar minutas de contratos, ajustes, termos aditivos e convênios firmados pela Presidência, antes e durante a celebração do mesmo para eventuais esclarecimentos que houver das partes interessadas;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4.7-</w:t>
      </w:r>
      <w:r w:rsidRPr="00F229E1">
        <w:rPr>
          <w:rFonts w:ascii="Times New Roman" w:hAnsi="Times New Roman" w:cs="Times New Roman"/>
          <w:color w:val="333333"/>
        </w:rPr>
        <w:t xml:space="preserve">Emitir parecer e análises de requerimentos de matéria pessoal formulados pelos servidores da Câmara ou se couber, a cidadãos;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4.8-</w:t>
      </w:r>
      <w:r w:rsidRPr="00F229E1">
        <w:rPr>
          <w:rFonts w:ascii="Times New Roman" w:hAnsi="Times New Roman" w:cs="Times New Roman"/>
          <w:color w:val="333333"/>
        </w:rPr>
        <w:t xml:space="preserve">Acompanhar junto aos órgãos públicos e privados as questões de ordem jurídica de interesse da Câmara;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4.9-</w:t>
      </w:r>
      <w:r w:rsidRPr="00F229E1">
        <w:rPr>
          <w:rFonts w:ascii="Times New Roman" w:hAnsi="Times New Roman" w:cs="Times New Roman"/>
          <w:color w:val="333333"/>
        </w:rPr>
        <w:t xml:space="preserve">Orientar, quanto ao aspecto jurídico, os processos administrativos e sindicâncias instauradas pela Presidência;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4.10-</w:t>
      </w:r>
      <w:r w:rsidRPr="00F229E1">
        <w:rPr>
          <w:rFonts w:ascii="Times New Roman" w:hAnsi="Times New Roman" w:cs="Times New Roman"/>
          <w:color w:val="333333"/>
        </w:rPr>
        <w:t>Pesquisar, analisar e interpretar a legislação e regulamentos em vigor nas áreas legislativas, constitucional, administrativa, fiscal, tributária e outras; instruir processos legislativos, administrativos, disciplinares e judiciais; manter um arquivo de leis, decretos e demais atos oficiais atualizados;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4.11-</w:t>
      </w:r>
      <w:r w:rsidRPr="00F229E1">
        <w:rPr>
          <w:rFonts w:ascii="Times New Roman" w:hAnsi="Times New Roman" w:cs="Times New Roman"/>
          <w:color w:val="333333"/>
        </w:rPr>
        <w:t xml:space="preserve">Elaborar e analisar minutas de editais, contratos, termos aditivos, convênios, petições, contestações, réplicas, memoriais e demais documentos de natureza jurídica e lei de licitações;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4.12-</w:t>
      </w:r>
      <w:r w:rsidRPr="00F229E1">
        <w:rPr>
          <w:rFonts w:ascii="Times New Roman" w:hAnsi="Times New Roman" w:cs="Times New Roman"/>
          <w:color w:val="333333"/>
        </w:rPr>
        <w:t xml:space="preserve">Substituir funcionários em situações de emergência e em caráter temporário, mediante designação do Presidente; </w:t>
      </w: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Pr="00F229E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4.13-</w:t>
      </w:r>
      <w:r w:rsidRPr="00F229E1">
        <w:rPr>
          <w:rFonts w:ascii="Times New Roman" w:hAnsi="Times New Roman" w:cs="Times New Roman"/>
          <w:color w:val="333333"/>
        </w:rPr>
        <w:t>Exercer outras atividades correlatas que forem determinadas pelo Presidente da Câmara, tais como auxiliar quanto ao aspecto jurídico a Mesa Diretora e as Comissões da Casa nos trabalhos legislativos e na orientação acerca da interpretação do Regimento Interno e da Lei Orgânica do Município.</w:t>
      </w:r>
    </w:p>
    <w:p w:rsidR="00871A61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4.14-</w:t>
      </w:r>
      <w:r w:rsidRPr="00F229E1">
        <w:rPr>
          <w:rFonts w:ascii="Times New Roman" w:hAnsi="Times New Roman" w:cs="Times New Roman"/>
          <w:color w:val="333333"/>
        </w:rPr>
        <w:t>Comparecer sempre que convocado pela presidência, servidor designado gestor do contrato, ou membros da Comissão Permanente de Licitação, previamente agendado e sessões licitatórias que houver.</w:t>
      </w:r>
    </w:p>
    <w:p w:rsidR="00871A61" w:rsidRPr="003351CC" w:rsidRDefault="00871A61" w:rsidP="00871A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33333"/>
        </w:rPr>
      </w:pPr>
    </w:p>
    <w:p w:rsidR="00871A61" w:rsidRDefault="00871A61" w:rsidP="00871A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4.15-</w:t>
      </w:r>
      <w:r w:rsidRPr="003351CC">
        <w:rPr>
          <w:rFonts w:ascii="Times New Roman" w:hAnsi="Times New Roman" w:cs="Times New Roman"/>
          <w:sz w:val="24"/>
          <w:szCs w:val="24"/>
        </w:rPr>
        <w:t xml:space="preserve">Assessoria e consultoria jurídica ao setor de Licitações na solução dos problemas afetos durante o prazo de vigência do Contrato; </w:t>
      </w:r>
      <w:proofErr w:type="gramStart"/>
      <w:r w:rsidRPr="003351CC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3351CC">
        <w:rPr>
          <w:rFonts w:ascii="Times New Roman" w:hAnsi="Times New Roman" w:cs="Times New Roman"/>
          <w:sz w:val="24"/>
          <w:szCs w:val="24"/>
        </w:rPr>
        <w:t xml:space="preserve"> das Sessões </w:t>
      </w:r>
      <w:r w:rsidRPr="003351CC">
        <w:rPr>
          <w:rFonts w:ascii="Times New Roman" w:hAnsi="Times New Roman" w:cs="Times New Roman"/>
          <w:color w:val="000000"/>
          <w:sz w:val="24"/>
          <w:szCs w:val="24"/>
        </w:rPr>
        <w:t xml:space="preserve">Licitatórias e assistir aos membros da CPL. </w:t>
      </w:r>
    </w:p>
    <w:p w:rsidR="00871A61" w:rsidRPr="005E0211" w:rsidRDefault="00871A61" w:rsidP="00871A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4.16-</w:t>
      </w:r>
      <w:r w:rsidRPr="003351CC">
        <w:rPr>
          <w:rFonts w:ascii="Times New Roman" w:hAnsi="Times New Roman" w:cs="Times New Roman"/>
          <w:color w:val="000000"/>
          <w:sz w:val="24"/>
          <w:szCs w:val="24"/>
        </w:rPr>
        <w:t>Assessoria a Presidência da Câmara nos atos administrativos e legislativo.</w:t>
      </w:r>
    </w:p>
    <w:p w:rsidR="00871A61" w:rsidRPr="003351CC" w:rsidRDefault="00871A61" w:rsidP="00871A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4.17-</w:t>
      </w:r>
      <w:r w:rsidRPr="003351CC">
        <w:rPr>
          <w:rFonts w:ascii="Times New Roman" w:hAnsi="Times New Roman" w:cs="Times New Roman"/>
          <w:iCs/>
          <w:color w:val="000000"/>
          <w:sz w:val="24"/>
          <w:szCs w:val="24"/>
        </w:rPr>
        <w:t>Empreender viagens em todo Estado de Goiás e à Brasília no DF, para tratar de interesses desta Câmara Municipal se for solicitado pela presidência.</w:t>
      </w:r>
    </w:p>
    <w:p w:rsidR="00871A61" w:rsidRPr="004E2532" w:rsidRDefault="00871A61" w:rsidP="00871A61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Pr="00F229E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– CLÁUSULA QUINTA - </w:t>
      </w:r>
      <w:r w:rsidRPr="00F229E1">
        <w:rPr>
          <w:rFonts w:ascii="Times New Roman" w:hAnsi="Times New Roman" w:cs="Times New Roman"/>
          <w:b/>
          <w:bCs/>
          <w:sz w:val="24"/>
        </w:rPr>
        <w:t xml:space="preserve">  DA </w:t>
      </w:r>
      <w:r>
        <w:rPr>
          <w:rFonts w:ascii="Times New Roman" w:hAnsi="Times New Roman" w:cs="Times New Roman"/>
          <w:b/>
          <w:bCs/>
          <w:sz w:val="24"/>
        </w:rPr>
        <w:t>EXECUÇÃO DO CONTRATO</w:t>
      </w:r>
    </w:p>
    <w:p w:rsidR="00871A61" w:rsidRPr="0062567E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567E">
        <w:rPr>
          <w:rFonts w:ascii="Times New Roman" w:hAnsi="Times New Roman" w:cs="Times New Roman"/>
          <w:sz w:val="24"/>
          <w:szCs w:val="24"/>
        </w:rPr>
        <w:t xml:space="preserve">.1 - A execução deste contrato regular-se-á pelas cláusulas contratuais e pelos preceitos de direito público, aplicando-lhes, supletivamente, os princípios da Teoria Geral dos Contratos e as disposições de Direito Privado, na forma do artigo 54, c/c o inc. XII, do art. 55, ambos da Lei Federal </w:t>
      </w:r>
      <w:proofErr w:type="gramStart"/>
      <w:r w:rsidRPr="0062567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62567E">
        <w:rPr>
          <w:rFonts w:ascii="Times New Roman" w:hAnsi="Times New Roman" w:cs="Times New Roman"/>
          <w:sz w:val="24"/>
          <w:szCs w:val="24"/>
        </w:rPr>
        <w:t xml:space="preserve"> 8.666/93, e alterações posteriores.</w:t>
      </w:r>
    </w:p>
    <w:p w:rsidR="00871A61" w:rsidRPr="0062567E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567E">
        <w:rPr>
          <w:rFonts w:ascii="Times New Roman" w:hAnsi="Times New Roman" w:cs="Times New Roman"/>
          <w:sz w:val="24"/>
          <w:szCs w:val="24"/>
        </w:rPr>
        <w:t xml:space="preserve">.2 - </w:t>
      </w:r>
      <w:r w:rsidRPr="0062567E">
        <w:rPr>
          <w:rFonts w:ascii="Times New Roman" w:hAnsi="Times New Roman" w:cs="Times New Roman"/>
          <w:b/>
          <w:sz w:val="24"/>
          <w:szCs w:val="24"/>
        </w:rPr>
        <w:t>A CONTRATADA</w:t>
      </w:r>
      <w:r w:rsidRPr="0062567E">
        <w:rPr>
          <w:rFonts w:ascii="Times New Roman" w:hAnsi="Times New Roman" w:cs="Times New Roman"/>
          <w:sz w:val="24"/>
          <w:szCs w:val="24"/>
        </w:rPr>
        <w:t xml:space="preserve"> ficará obrigada a aceitar, nas mesmas condições contratuais, acréscimos ou supressões que fizerem necessários no quantitativo do objeto contratado, até o limite de 25% (vinte e cinco por cento) do valor inicial atualizado do contrato. </w:t>
      </w:r>
    </w:p>
    <w:p w:rsidR="00871A61" w:rsidRPr="003351CC" w:rsidRDefault="00871A61" w:rsidP="00871A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5.3- </w:t>
      </w:r>
      <w:r w:rsidRPr="003351CC">
        <w:rPr>
          <w:rFonts w:ascii="Times New Roman" w:hAnsi="Times New Roman" w:cs="Times New Roman"/>
          <w:color w:val="000000"/>
          <w:sz w:val="24"/>
          <w:szCs w:val="24"/>
        </w:rPr>
        <w:t xml:space="preserve">O contratado poderá desenvolver seus trabalhos na Câmara ou 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escritório </w:t>
      </w: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>próprio</w:t>
      </w:r>
      <w:r w:rsidRPr="003351CC">
        <w:rPr>
          <w:rFonts w:ascii="Times New Roman" w:hAnsi="Times New Roman" w:cs="Times New Roman"/>
          <w:color w:val="000000"/>
          <w:sz w:val="24"/>
          <w:szCs w:val="24"/>
        </w:rPr>
        <w:t>, prestar atendimento remotamente, via e-mail, telefone, WhatsApp ou outros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meios</w:t>
      </w:r>
      <w:r w:rsidRPr="003351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71A61" w:rsidRPr="0062567E" w:rsidRDefault="00871A61" w:rsidP="00871A61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6 - CLÁUSULA SEXTA – DO VALOR, DOTAÇÃO E FONTES DE RECURSOS</w:t>
      </w:r>
    </w:p>
    <w:p w:rsidR="00871A61" w:rsidRPr="0062567E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6.1- DO VALOR:</w:t>
      </w:r>
    </w:p>
    <w:p w:rsidR="00871A61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6.1.1 – O valor global a ser pago pel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os serviços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contratados, objeto deste contrato, é </w:t>
      </w:r>
      <w:proofErr w:type="gramStart"/>
      <w:r>
        <w:rPr>
          <w:rFonts w:ascii="Times New Roman" w:eastAsia="Times New Roman" w:hAnsi="Times New Roman" w:cs="Times New Roman"/>
          <w:bCs/>
          <w:lang w:eastAsia="pt-BR"/>
        </w:rPr>
        <w:t xml:space="preserve">de 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 R</w:t>
      </w:r>
      <w:proofErr w:type="gramEnd"/>
      <w:r>
        <w:rPr>
          <w:rFonts w:ascii="Times New Roman" w:eastAsia="Times New Roman" w:hAnsi="Times New Roman" w:cs="Times New Roman"/>
          <w:bCs/>
          <w:lang w:eastAsia="pt-BR"/>
        </w:rPr>
        <w:t>$ XXXXXXXXXXXXX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que será pago em duas parcelas mensais no valor de 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>R$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XXXXXXXXXXXXXX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), na tesouraria da Câmara ou em depósito em conta da Contratada,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ou procurador devidamente cadastrado e aprovado pelo setor financeiro, 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até o último dia </w:t>
      </w:r>
      <w:r>
        <w:rPr>
          <w:rFonts w:ascii="Times New Roman" w:eastAsia="Times New Roman" w:hAnsi="Times New Roman" w:cs="Times New Roman"/>
          <w:bCs/>
          <w:lang w:eastAsia="pt-BR"/>
        </w:rPr>
        <w:t>útil do mês mediante apresentação de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t-BR"/>
        </w:rPr>
        <w:t>nota fiscal de serviços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>.</w:t>
      </w:r>
    </w:p>
    <w:p w:rsidR="00871A61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71A61" w:rsidRPr="0062567E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6.2 – DA DOTAÇÃO ORÇAMENTÁRIA:</w:t>
      </w:r>
    </w:p>
    <w:p w:rsidR="00871A61" w:rsidRDefault="00871A61" w:rsidP="00871A61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6.2.1- A despesa dos serviços contratados correrá por conta da seguinte Dotação Orçamentária: </w:t>
      </w:r>
    </w:p>
    <w:p w:rsidR="00871A61" w:rsidRPr="00434169" w:rsidRDefault="00871A61" w:rsidP="00871A61">
      <w:pPr>
        <w:pBdr>
          <w:bottom w:val="single" w:sz="12" w:space="1" w:color="auto"/>
        </w:pBdr>
        <w:tabs>
          <w:tab w:val="left" w:pos="2640"/>
          <w:tab w:val="center" w:pos="460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38"/>
          <w:lang w:eastAsia="pt-BR"/>
        </w:rPr>
      </w:pPr>
      <w:r>
        <w:rPr>
          <w:rFonts w:ascii="Times New Roman" w:eastAsia="Times New Roman" w:hAnsi="Times New Roman" w:cs="Times New Roman"/>
          <w:bCs/>
          <w:spacing w:val="38"/>
          <w:lang w:eastAsia="pt-BR"/>
        </w:rPr>
        <w:tab/>
      </w:r>
    </w:p>
    <w:p w:rsidR="00871A61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1A61" w:rsidRPr="0062567E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7- CLÁUSULA SÉTIMA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VIGÊNCIA E DA EFICÁCIA</w:t>
      </w:r>
    </w:p>
    <w:p w:rsidR="00871A61" w:rsidRPr="0062567E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        7</w:t>
      </w:r>
      <w:r w:rsidRPr="00331A60">
        <w:rPr>
          <w:rFonts w:ascii="Times New Roman" w:eastAsia="Times New Roman" w:hAnsi="Times New Roman" w:cs="Times New Roman"/>
          <w:bCs/>
          <w:lang w:eastAsia="pt-BR"/>
        </w:rPr>
        <w:t xml:space="preserve">.1 - </w:t>
      </w:r>
      <w:r w:rsidRPr="0062567E">
        <w:rPr>
          <w:rFonts w:ascii="Times New Roman" w:hAnsi="Times New Roman" w:cs="Times New Roman"/>
          <w:sz w:val="24"/>
          <w:szCs w:val="24"/>
        </w:rPr>
        <w:t xml:space="preserve">A vigência do presente contrato será a partir da assinatura, expirando em </w:t>
      </w:r>
      <w:r w:rsidR="00835AD7">
        <w:rPr>
          <w:rFonts w:ascii="Times New Roman" w:hAnsi="Times New Roman" w:cs="Times New Roman"/>
          <w:sz w:val="24"/>
          <w:szCs w:val="24"/>
        </w:rPr>
        <w:t>noventa</w:t>
      </w:r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Pr="0062567E">
        <w:rPr>
          <w:rFonts w:ascii="Times New Roman" w:hAnsi="Times New Roman" w:cs="Times New Roman"/>
          <w:sz w:val="24"/>
          <w:szCs w:val="24"/>
        </w:rPr>
        <w:t>, podendo ser prorrogado nos termos d</w:t>
      </w:r>
      <w:r>
        <w:rPr>
          <w:rFonts w:ascii="Times New Roman" w:hAnsi="Times New Roman" w:cs="Times New Roman"/>
          <w:sz w:val="24"/>
          <w:szCs w:val="24"/>
        </w:rPr>
        <w:t>o art. 57, II, da Lei Federal n</w:t>
      </w:r>
      <w:r w:rsidRPr="0062567E">
        <w:rPr>
          <w:rFonts w:ascii="Times New Roman" w:hAnsi="Times New Roman" w:cs="Times New Roman"/>
          <w:sz w:val="24"/>
          <w:szCs w:val="24"/>
        </w:rPr>
        <w:t>º 8.666/93, e alterações posteriores, e mediante anuência das partes contratadas.</w:t>
      </w:r>
    </w:p>
    <w:p w:rsidR="00871A61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OITAVA</w:t>
      </w:r>
      <w:r w:rsidRPr="00625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ATESTAÇÃO</w:t>
      </w:r>
    </w:p>
    <w:p w:rsidR="00871A61" w:rsidRPr="005E253C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8.1- </w:t>
      </w:r>
      <w:r w:rsidRPr="005E253C">
        <w:rPr>
          <w:rFonts w:ascii="Times New Roman" w:hAnsi="Times New Roman" w:cs="Times New Roman"/>
          <w:sz w:val="24"/>
          <w:szCs w:val="24"/>
        </w:rPr>
        <w:t xml:space="preserve">A atestação das notas fiscais/faturas que comprovam a execução do objeto caberá ao Chefe do Departamento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E253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Controle Interno e Gestor do Contrato nomeado pelo</w:t>
      </w:r>
      <w:r w:rsidRPr="005E253C">
        <w:rPr>
          <w:rFonts w:ascii="Times New Roman" w:hAnsi="Times New Roman" w:cs="Times New Roman"/>
          <w:sz w:val="24"/>
          <w:szCs w:val="24"/>
        </w:rPr>
        <w:t xml:space="preserve"> </w:t>
      </w:r>
      <w:r w:rsidRPr="005E253C">
        <w:rPr>
          <w:rFonts w:ascii="Times New Roman" w:hAnsi="Times New Roman" w:cs="Times New Roman"/>
          <w:b/>
          <w:sz w:val="24"/>
          <w:szCs w:val="24"/>
        </w:rPr>
        <w:t>CONTRATANTE</w:t>
      </w:r>
      <w:r w:rsidRPr="005E253C">
        <w:rPr>
          <w:rFonts w:ascii="Times New Roman" w:hAnsi="Times New Roman" w:cs="Times New Roman"/>
          <w:sz w:val="24"/>
          <w:szCs w:val="24"/>
        </w:rPr>
        <w:t>.</w:t>
      </w:r>
    </w:p>
    <w:p w:rsidR="00871A61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5E2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NON</w:t>
      </w:r>
      <w:r w:rsidRPr="005E2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PAGAMENTO</w:t>
      </w:r>
    </w:p>
    <w:p w:rsidR="00871A61" w:rsidRPr="005E253C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9.1- </w:t>
      </w:r>
      <w:r w:rsidRPr="005E253C">
        <w:rPr>
          <w:rFonts w:ascii="Times New Roman" w:hAnsi="Times New Roman" w:cs="Times New Roman"/>
          <w:sz w:val="24"/>
          <w:szCs w:val="24"/>
        </w:rPr>
        <w:t xml:space="preserve">Os pagamentos serão efetuados da seguinte forma: as faturas serão apresentadas à </w:t>
      </w:r>
      <w:r w:rsidRPr="005E253C">
        <w:rPr>
          <w:rFonts w:ascii="Times New Roman" w:hAnsi="Times New Roman" w:cs="Times New Roman"/>
          <w:b/>
          <w:sz w:val="24"/>
          <w:szCs w:val="24"/>
        </w:rPr>
        <w:t>CONTRATANTE</w:t>
      </w:r>
      <w:r w:rsidRPr="005E253C">
        <w:rPr>
          <w:rFonts w:ascii="Times New Roman" w:hAnsi="Times New Roman" w:cs="Times New Roman"/>
          <w:sz w:val="24"/>
          <w:szCs w:val="24"/>
        </w:rPr>
        <w:t xml:space="preserve"> até o 5º dia útil do mês subsequente, para pagamento até o 10º dia, sem emendas ou rasuras, devidamente atestado pelo </w:t>
      </w:r>
      <w:r>
        <w:rPr>
          <w:rFonts w:ascii="Times New Roman" w:hAnsi="Times New Roman" w:cs="Times New Roman"/>
          <w:sz w:val="24"/>
          <w:szCs w:val="24"/>
        </w:rPr>
        <w:t>departamento do Controle Interno/Gestor do Contrato</w:t>
      </w:r>
      <w:r w:rsidRPr="005E253C">
        <w:rPr>
          <w:rFonts w:ascii="Times New Roman" w:hAnsi="Times New Roman" w:cs="Times New Roman"/>
          <w:sz w:val="24"/>
          <w:szCs w:val="24"/>
        </w:rPr>
        <w:t>.</w:t>
      </w:r>
    </w:p>
    <w:p w:rsidR="00871A61" w:rsidRPr="005E253C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253C">
        <w:rPr>
          <w:rFonts w:ascii="Times New Roman" w:hAnsi="Times New Roman" w:cs="Times New Roman"/>
          <w:sz w:val="24"/>
          <w:szCs w:val="24"/>
        </w:rPr>
        <w:t>.2 - Se a prestação de serviços não for executada conforme especificações, o pagamento ficará suspenso até seu recebimento definitivo.</w:t>
      </w:r>
    </w:p>
    <w:p w:rsidR="00871A61" w:rsidRPr="005E253C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253C">
        <w:rPr>
          <w:rFonts w:ascii="Times New Roman" w:hAnsi="Times New Roman" w:cs="Times New Roman"/>
          <w:sz w:val="24"/>
          <w:szCs w:val="24"/>
        </w:rPr>
        <w:t xml:space="preserve">.3 - Em caso de irregularidade na emissão dos documentos fiscais, ou pendentes de qualquer obrigação financeira que lhe for imposta, nenhum pagamento será efetuado a contratada e o prazo de pagamento será contado a partir de sua reapresentação, desde que devidamente regularizados. </w:t>
      </w: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71A61" w:rsidRPr="000E43B8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DÉCIMA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ALTERAÇÃO DO CONTRATO</w:t>
      </w:r>
    </w:p>
    <w:p w:rsidR="00871A61" w:rsidRPr="000E43B8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E43B8">
        <w:rPr>
          <w:rFonts w:ascii="Times New Roman" w:hAnsi="Times New Roman" w:cs="Times New Roman"/>
          <w:sz w:val="24"/>
          <w:szCs w:val="24"/>
        </w:rPr>
        <w:t>.1 - Este contrato poderá ser alterado nos casos previstos</w:t>
      </w:r>
      <w:r>
        <w:rPr>
          <w:rFonts w:ascii="Times New Roman" w:hAnsi="Times New Roman" w:cs="Times New Roman"/>
          <w:sz w:val="24"/>
          <w:szCs w:val="24"/>
        </w:rPr>
        <w:t xml:space="preserve"> no art. 65, da Lei Federal </w:t>
      </w: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3B8">
        <w:rPr>
          <w:rFonts w:ascii="Times New Roman" w:hAnsi="Times New Roman" w:cs="Times New Roman"/>
          <w:sz w:val="24"/>
          <w:szCs w:val="24"/>
        </w:rPr>
        <w:t xml:space="preserve">8.666/93, e alterações posteriores, desde que haja interesse do </w:t>
      </w:r>
      <w:r w:rsidRPr="000E43B8">
        <w:rPr>
          <w:rFonts w:ascii="Times New Roman" w:hAnsi="Times New Roman" w:cs="Times New Roman"/>
          <w:b/>
          <w:sz w:val="24"/>
          <w:szCs w:val="24"/>
        </w:rPr>
        <w:t>CONTRATANTE</w:t>
      </w:r>
      <w:r w:rsidRPr="000E43B8">
        <w:rPr>
          <w:rFonts w:ascii="Times New Roman" w:hAnsi="Times New Roman" w:cs="Times New Roman"/>
          <w:sz w:val="24"/>
          <w:szCs w:val="24"/>
        </w:rPr>
        <w:t xml:space="preserve">, com a apresentação das devidas justificativas adequadas a este contrato. </w:t>
      </w:r>
    </w:p>
    <w:p w:rsidR="00871A61" w:rsidRPr="000E43B8" w:rsidRDefault="00871A61" w:rsidP="0087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DÉCIMA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PRIMEIRA</w:t>
      </w:r>
      <w:r w:rsidRPr="000E43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PENALIDADES</w:t>
      </w:r>
    </w:p>
    <w:p w:rsidR="00871A61" w:rsidRPr="00783A01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3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43B8">
        <w:rPr>
          <w:rFonts w:ascii="Times New Roman" w:hAnsi="Times New Roman" w:cs="Times New Roman"/>
          <w:sz w:val="24"/>
          <w:szCs w:val="24"/>
        </w:rPr>
        <w:t>.1 -</w:t>
      </w:r>
      <w:r w:rsidRPr="000E43B8">
        <w:rPr>
          <w:rFonts w:ascii="Times New Roman" w:hAnsi="Times New Roman" w:cs="Times New Roman"/>
          <w:b/>
          <w:sz w:val="24"/>
          <w:szCs w:val="24"/>
        </w:rPr>
        <w:t xml:space="preserve"> A CONTRATADA</w:t>
      </w:r>
      <w:r w:rsidRPr="000E43B8">
        <w:rPr>
          <w:rFonts w:ascii="Times New Roman" w:hAnsi="Times New Roman" w:cs="Times New Roman"/>
          <w:sz w:val="24"/>
          <w:szCs w:val="24"/>
        </w:rPr>
        <w:t xml:space="preserve"> está sujeita à multa de 02% (dois por cento) sobre o valor total deste contrato por dia e por descumprimento de obrigações fixadas no Edital. A multa tem de ser recolhida pela </w:t>
      </w:r>
      <w:r w:rsidRPr="000E43B8">
        <w:rPr>
          <w:rFonts w:ascii="Times New Roman" w:hAnsi="Times New Roman" w:cs="Times New Roman"/>
          <w:b/>
          <w:sz w:val="24"/>
          <w:szCs w:val="24"/>
        </w:rPr>
        <w:t>CONTRATADA</w:t>
      </w:r>
      <w:r w:rsidRPr="000E43B8">
        <w:rPr>
          <w:rFonts w:ascii="Times New Roman" w:hAnsi="Times New Roman" w:cs="Times New Roman"/>
          <w:sz w:val="24"/>
          <w:szCs w:val="24"/>
        </w:rPr>
        <w:t xml:space="preserve"> no prazo máximo de 30 (trinta) dias, contados da comunicação.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B3AEF">
        <w:rPr>
          <w:rFonts w:ascii="Times New Roman" w:hAnsi="Times New Roman" w:cs="Times New Roman"/>
          <w:sz w:val="24"/>
          <w:szCs w:val="24"/>
        </w:rPr>
        <w:t xml:space="preserve">.2 - Pela inexecução total ou parcial do objeto deste contrato, a Administração do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CONTRATANTE</w:t>
      </w:r>
      <w:r w:rsidRPr="00BB3AEF">
        <w:rPr>
          <w:rFonts w:ascii="Times New Roman" w:hAnsi="Times New Roman" w:cs="Times New Roman"/>
          <w:sz w:val="24"/>
          <w:szCs w:val="24"/>
        </w:rPr>
        <w:t xml:space="preserve"> ou Administração Pública poderá garantida a defesa prévia, aplicar à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CONTRATADA</w:t>
      </w:r>
      <w:r w:rsidRPr="00BB3AEF">
        <w:rPr>
          <w:rFonts w:ascii="Times New Roman" w:hAnsi="Times New Roman" w:cs="Times New Roman"/>
          <w:sz w:val="24"/>
          <w:szCs w:val="24"/>
        </w:rPr>
        <w:t xml:space="preserve"> as seguintes sanções: 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Advertência seguida de multa de 02% (dois por cento) sobre o valor total do contrato, no caso de inexecução total do objeto contratado, recolhida no prazo de 30 (trinta) dias, contado da comunicação oficial; </w:t>
      </w:r>
    </w:p>
    <w:p w:rsidR="00871A61" w:rsidRPr="00BB3AEF" w:rsidRDefault="00871A61" w:rsidP="00871A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Suspensão temporária de participar em licitação e impedimento de contratar com a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CONTRATANTE</w:t>
      </w:r>
      <w:r w:rsidRPr="00BB3AEF">
        <w:rPr>
          <w:rFonts w:ascii="Times New Roman" w:hAnsi="Times New Roman" w:cs="Times New Roman"/>
          <w:sz w:val="24"/>
          <w:szCs w:val="24"/>
        </w:rPr>
        <w:t>, pelo prazo de até 02 (dois) anos;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Ficará impedida de licitar e de contratar com a Administração Pública, pelo prazo de até 02 (dois) anos, garantido o direito prévio da citação e da ampla defesa, enquanto perdurarem os motivos determinantes da punição ou até que seja promovida a reabilitação perante a própria autoridade que aplicou a penalidade, a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CONTRATADA</w:t>
      </w:r>
      <w:r w:rsidRPr="00BB3AEF"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Ensejar o retardamento da execução do objeto deste contrato; 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Não mantiver a proposta, injustificadamente; 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Comportar-se de modo inidôneo; 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>- Fizer declaração falsa;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>- Cometer fraude fiscal; e</w:t>
      </w:r>
    </w:p>
    <w:p w:rsidR="00871A61" w:rsidRPr="00BB3AEF" w:rsidRDefault="00871A61" w:rsidP="00871A61">
      <w:pPr>
        <w:jc w:val="both"/>
        <w:rPr>
          <w:rFonts w:ascii="Times New Roman" w:hAnsi="Times New Roman" w:cs="Times New Roman"/>
          <w:sz w:val="24"/>
          <w:szCs w:val="24"/>
        </w:rPr>
      </w:pPr>
      <w:r w:rsidRPr="00BB3AEF">
        <w:rPr>
          <w:rFonts w:ascii="Times New Roman" w:hAnsi="Times New Roman" w:cs="Times New Roman"/>
          <w:sz w:val="24"/>
          <w:szCs w:val="24"/>
        </w:rPr>
        <w:t xml:space="preserve">- Falhar ou fraudar na execução deste contrato.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B3AEF">
        <w:rPr>
          <w:rFonts w:ascii="Times New Roman" w:hAnsi="Times New Roman" w:cs="Times New Roman"/>
          <w:sz w:val="24"/>
          <w:szCs w:val="24"/>
        </w:rPr>
        <w:t xml:space="preserve">.3 - Além das penalidades citadas, a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CONTRATADA</w:t>
      </w:r>
      <w:r w:rsidRPr="00BB3AEF">
        <w:rPr>
          <w:rFonts w:ascii="Times New Roman" w:hAnsi="Times New Roman" w:cs="Times New Roman"/>
          <w:sz w:val="24"/>
          <w:szCs w:val="24"/>
        </w:rPr>
        <w:t xml:space="preserve"> ficará sujeita, ainda, ao cancelamento de sua inscrição no Cadastro de Prestadores de Serviços do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CONTRATANTE</w:t>
      </w:r>
      <w:r w:rsidRPr="00BB3AEF">
        <w:rPr>
          <w:rFonts w:ascii="Times New Roman" w:hAnsi="Times New Roman" w:cs="Times New Roman"/>
          <w:sz w:val="24"/>
          <w:szCs w:val="24"/>
        </w:rPr>
        <w:t xml:space="preserve"> e, no que couberem às demais penalidades referidas no Capítulo IV, da Lei Federal </w:t>
      </w:r>
      <w:proofErr w:type="gramStart"/>
      <w:r w:rsidRPr="00BB3AEF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BB3AEF">
        <w:rPr>
          <w:rFonts w:ascii="Times New Roman" w:hAnsi="Times New Roman" w:cs="Times New Roman"/>
          <w:sz w:val="24"/>
          <w:szCs w:val="24"/>
        </w:rPr>
        <w:t xml:space="preserve"> 8.666/93, e alterações posteriores.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B3AEF">
        <w:rPr>
          <w:rFonts w:ascii="Times New Roman" w:hAnsi="Times New Roman" w:cs="Times New Roman"/>
          <w:sz w:val="24"/>
          <w:szCs w:val="24"/>
        </w:rPr>
        <w:t xml:space="preserve">.4 - Comprovado impedimento ou reconhecida força maior, devidamente justificado e aceito pela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CONTRATANTE</w:t>
      </w:r>
      <w:r w:rsidRPr="00BB3AEF">
        <w:rPr>
          <w:rFonts w:ascii="Times New Roman" w:hAnsi="Times New Roman" w:cs="Times New Roman"/>
          <w:sz w:val="24"/>
          <w:szCs w:val="24"/>
        </w:rPr>
        <w:t xml:space="preserve">, a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CONTRATADA</w:t>
      </w:r>
      <w:r w:rsidRPr="00BB3AEF">
        <w:rPr>
          <w:rFonts w:ascii="Times New Roman" w:hAnsi="Times New Roman" w:cs="Times New Roman"/>
          <w:sz w:val="24"/>
          <w:szCs w:val="24"/>
        </w:rPr>
        <w:t xml:space="preserve"> ficará isenta das penalidades mencionadas nos itens 1 a 3 desta Cláusula.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B3AEF">
        <w:rPr>
          <w:rFonts w:ascii="Times New Roman" w:hAnsi="Times New Roman" w:cs="Times New Roman"/>
          <w:sz w:val="24"/>
          <w:szCs w:val="24"/>
        </w:rPr>
        <w:t xml:space="preserve">5 - As sanções de advertência e de impedimento de licitar e contratar com a Administração Pública poderá ser aplicado à </w:t>
      </w:r>
      <w:r w:rsidRPr="00BB3AEF">
        <w:rPr>
          <w:rFonts w:ascii="Times New Roman" w:hAnsi="Times New Roman" w:cs="Times New Roman"/>
          <w:b/>
          <w:sz w:val="24"/>
          <w:szCs w:val="24"/>
        </w:rPr>
        <w:t>CONTRATAD</w:t>
      </w:r>
      <w:r w:rsidRPr="00BB3AEF">
        <w:rPr>
          <w:rFonts w:ascii="Times New Roman" w:hAnsi="Times New Roman" w:cs="Times New Roman"/>
          <w:sz w:val="24"/>
          <w:szCs w:val="24"/>
        </w:rPr>
        <w:t xml:space="preserve">A juntamente com a de multa, descontando-a dos pagamentos a serem efetuados. </w:t>
      </w:r>
    </w:p>
    <w:p w:rsidR="00871A61" w:rsidRDefault="00871A61" w:rsidP="00871A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EF">
        <w:rPr>
          <w:rFonts w:ascii="Times New Roman" w:hAnsi="Times New Roman" w:cs="Times New Roman"/>
          <w:b/>
          <w:sz w:val="24"/>
          <w:szCs w:val="24"/>
        </w:rPr>
        <w:t xml:space="preserve">12 - CLÁUSULA DÉCIMA SEGUNDA - DA RESCISÃO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12</w:t>
      </w:r>
      <w:r w:rsidRPr="00BB3AEF">
        <w:rPr>
          <w:rFonts w:ascii="Times New Roman" w:hAnsi="Times New Roman" w:cs="Times New Roman"/>
        </w:rPr>
        <w:t xml:space="preserve">.1 - A inexecução total ou parcial deste contrato enseja a sua rescisão, conforme disposto nos </w:t>
      </w:r>
      <w:proofErr w:type="spellStart"/>
      <w:r w:rsidRPr="00BB3AEF">
        <w:rPr>
          <w:rFonts w:ascii="Times New Roman" w:hAnsi="Times New Roman" w:cs="Times New Roman"/>
        </w:rPr>
        <w:t>arts</w:t>
      </w:r>
      <w:proofErr w:type="spellEnd"/>
      <w:r w:rsidRPr="00BB3AEF">
        <w:rPr>
          <w:rFonts w:ascii="Times New Roman" w:hAnsi="Times New Roman" w:cs="Times New Roman"/>
        </w:rPr>
        <w:t xml:space="preserve">, 77 a 80 da Lei Federal </w:t>
      </w:r>
      <w:proofErr w:type="gramStart"/>
      <w:r w:rsidRPr="00BB3AEF">
        <w:rPr>
          <w:rFonts w:ascii="Times New Roman" w:hAnsi="Times New Roman" w:cs="Times New Roman"/>
        </w:rPr>
        <w:t>n.º</w:t>
      </w:r>
      <w:proofErr w:type="gramEnd"/>
      <w:r w:rsidRPr="00BB3AEF">
        <w:rPr>
          <w:rFonts w:ascii="Times New Roman" w:hAnsi="Times New Roman" w:cs="Times New Roman"/>
        </w:rPr>
        <w:t xml:space="preserve"> 8.666/93, e alterações posteriores. A rescisão deste contrato poderá ser: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 xml:space="preserve">- Determinada por ato unilateral e escrito da </w:t>
      </w:r>
      <w:r w:rsidRPr="00BB3AEF">
        <w:rPr>
          <w:rFonts w:ascii="Times New Roman" w:hAnsi="Times New Roman" w:cs="Times New Roman"/>
          <w:b/>
        </w:rPr>
        <w:t>CONTRATANTE</w:t>
      </w:r>
      <w:r w:rsidRPr="00BB3AEF">
        <w:rPr>
          <w:rFonts w:ascii="Times New Roman" w:hAnsi="Times New Roman" w:cs="Times New Roman"/>
        </w:rPr>
        <w:t xml:space="preserve">, nos casos enumerados nos inc. I a XII e XVII, do art. 78, da Lei Federal </w:t>
      </w:r>
      <w:proofErr w:type="gramStart"/>
      <w:r w:rsidRPr="00BB3AEF">
        <w:rPr>
          <w:rFonts w:ascii="Times New Roman" w:hAnsi="Times New Roman" w:cs="Times New Roman"/>
        </w:rPr>
        <w:t>n.º</w:t>
      </w:r>
      <w:proofErr w:type="gramEnd"/>
      <w:r w:rsidRPr="00BB3AEF">
        <w:rPr>
          <w:rFonts w:ascii="Times New Roman" w:hAnsi="Times New Roman" w:cs="Times New Roman"/>
        </w:rPr>
        <w:t xml:space="preserve"> 8.666/93, e alterações posteriores, notificando-se a </w:t>
      </w:r>
      <w:r w:rsidRPr="00BB3AEF">
        <w:rPr>
          <w:rFonts w:ascii="Times New Roman" w:hAnsi="Times New Roman" w:cs="Times New Roman"/>
          <w:b/>
        </w:rPr>
        <w:t>CONTRATADA</w:t>
      </w:r>
      <w:r w:rsidRPr="00BB3AEF">
        <w:rPr>
          <w:rFonts w:ascii="Times New Roman" w:hAnsi="Times New Roman" w:cs="Times New Roman"/>
        </w:rPr>
        <w:t xml:space="preserve"> com antecedência mínima de 30 (trinta) dias;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>- Amigável, por acordo entre as partes, reduzida a termo no respectivo processo da licitação, desde que haja conveniência para a Administração Pública;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>- Judicial, nos termos da legislação vigente e demais permissivos legais.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BB3AEF">
        <w:rPr>
          <w:rFonts w:ascii="Times New Roman" w:hAnsi="Times New Roman" w:cs="Times New Roman"/>
        </w:rPr>
        <w:t xml:space="preserve">.2 - A rescisão administrativa ou amigável deverá ser precedida de autorização escrita e fundamentada da autoridade competente.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BB3AEF">
        <w:rPr>
          <w:rFonts w:ascii="Times New Roman" w:hAnsi="Times New Roman" w:cs="Times New Roman"/>
        </w:rPr>
        <w:t xml:space="preserve">.3 - Os casos de rescisão contratual serão formalmente motivados nos autos do processo, assegurado o contraditório e a ampla defesa. 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3AEF">
        <w:rPr>
          <w:rFonts w:ascii="Times New Roman" w:hAnsi="Times New Roman" w:cs="Times New Roman"/>
          <w:b/>
          <w:sz w:val="24"/>
          <w:szCs w:val="24"/>
        </w:rPr>
        <w:t xml:space="preserve"> - CLÁUSULA DÉCIMA TERCEIRA - DO </w:t>
      </w:r>
      <w:r>
        <w:rPr>
          <w:rFonts w:ascii="Times New Roman" w:hAnsi="Times New Roman" w:cs="Times New Roman"/>
          <w:b/>
          <w:sz w:val="24"/>
          <w:szCs w:val="24"/>
        </w:rPr>
        <w:t>FORO</w:t>
      </w:r>
    </w:p>
    <w:p w:rsidR="00871A61" w:rsidRPr="00BB3AEF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>13.1 - As questões decorrentes da execução deste Instrumento, que não possam ser dirimidas administrativamente, serão processadas e julgadas no Foro da Comarca de Campos Belos GO, com exclusão de qualquer outro por mais privilegiado que seja.</w:t>
      </w:r>
    </w:p>
    <w:p w:rsidR="00871A61" w:rsidRPr="00871A61" w:rsidRDefault="00871A61" w:rsidP="00871A61">
      <w:pPr>
        <w:ind w:firstLine="708"/>
        <w:jc w:val="both"/>
        <w:rPr>
          <w:rFonts w:ascii="Times New Roman" w:hAnsi="Times New Roman" w:cs="Times New Roman"/>
        </w:rPr>
      </w:pPr>
      <w:r w:rsidRPr="00BB3A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BB3AEF">
        <w:rPr>
          <w:rFonts w:ascii="Times New Roman" w:hAnsi="Times New Roman" w:cs="Times New Roman"/>
        </w:rPr>
        <w:t xml:space="preserve">.2 - E, para firmeza e validade do que foi pactuado, lavrou-se o presente contrato em 03 (três) vias de igual teor e forma, para que surtam um só efeito, às quais, depois de lidas, são assinadas pelos representantes das partes, </w:t>
      </w:r>
      <w:r w:rsidRPr="00BB3AEF">
        <w:rPr>
          <w:rFonts w:ascii="Times New Roman" w:hAnsi="Times New Roman" w:cs="Times New Roman"/>
          <w:b/>
        </w:rPr>
        <w:t>CONTRATANTE</w:t>
      </w:r>
      <w:r w:rsidRPr="00BB3AEF">
        <w:rPr>
          <w:rFonts w:ascii="Times New Roman" w:hAnsi="Times New Roman" w:cs="Times New Roman"/>
        </w:rPr>
        <w:t xml:space="preserve"> e </w:t>
      </w:r>
      <w:r w:rsidRPr="00BB3AEF">
        <w:rPr>
          <w:rFonts w:ascii="Times New Roman" w:hAnsi="Times New Roman" w:cs="Times New Roman"/>
          <w:b/>
        </w:rPr>
        <w:t>CONTRATADA</w:t>
      </w:r>
      <w:r w:rsidRPr="00BB3AEF">
        <w:rPr>
          <w:rFonts w:ascii="Times New Roman" w:hAnsi="Times New Roman" w:cs="Times New Roman"/>
        </w:rPr>
        <w:t>, e pelas testemunhas abaixo.</w:t>
      </w: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71A61" w:rsidRPr="00871A61" w:rsidRDefault="00871A61" w:rsidP="00871A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                                                           </w:t>
      </w:r>
      <w:r w:rsidRPr="00434169">
        <w:rPr>
          <w:rFonts w:ascii="Times New Roman" w:eastAsia="Times New Roman" w:hAnsi="Times New Roman" w:cs="Times New Roman"/>
          <w:bCs/>
          <w:lang w:eastAsia="pt-BR"/>
        </w:rPr>
        <w:t xml:space="preserve">Campos Belos,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_____de </w:t>
      </w:r>
      <w:r w:rsidRPr="003351CC">
        <w:rPr>
          <w:rFonts w:ascii="Times New Roman" w:eastAsia="Times New Roman" w:hAnsi="Times New Roman" w:cs="Times New Roman"/>
          <w:bCs/>
          <w:lang w:eastAsia="pt-BR"/>
        </w:rPr>
        <w:t>________________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bCs/>
          <w:lang w:eastAsia="pt-BR"/>
        </w:rPr>
        <w:t xml:space="preserve"> 2021.</w:t>
      </w:r>
    </w:p>
    <w:p w:rsidR="00871A61" w:rsidRDefault="00871A61" w:rsidP="00871A61">
      <w:pPr>
        <w:tabs>
          <w:tab w:val="left" w:pos="-180"/>
        </w:tabs>
        <w:spacing w:after="0" w:line="240" w:lineRule="auto"/>
        <w:ind w:right="335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71A61" w:rsidRDefault="00871A61" w:rsidP="00871A61">
      <w:pPr>
        <w:tabs>
          <w:tab w:val="left" w:pos="-180"/>
        </w:tabs>
        <w:spacing w:after="0" w:line="240" w:lineRule="auto"/>
        <w:ind w:right="335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71A61" w:rsidRDefault="00871A61" w:rsidP="00871A61">
      <w:pPr>
        <w:tabs>
          <w:tab w:val="left" w:pos="-180"/>
          <w:tab w:val="left" w:pos="2535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___________________________________________________</w:t>
      </w:r>
    </w:p>
    <w:p w:rsidR="00871A61" w:rsidRPr="00AE3C68" w:rsidRDefault="00871A61" w:rsidP="00871A61">
      <w:pPr>
        <w:tabs>
          <w:tab w:val="left" w:pos="-180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XXXXXXXXXXXXXXXXXXXXXXXXXXXXXXXX</w:t>
      </w:r>
    </w:p>
    <w:p w:rsidR="00871A61" w:rsidRDefault="00871A61" w:rsidP="00871A61">
      <w:pPr>
        <w:tabs>
          <w:tab w:val="left" w:pos="-180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AE3C68">
        <w:rPr>
          <w:rFonts w:ascii="Times New Roman" w:eastAsia="Times New Roman" w:hAnsi="Times New Roman" w:cs="Times New Roman"/>
          <w:b/>
          <w:bCs/>
          <w:lang w:eastAsia="pt-BR"/>
        </w:rPr>
        <w:t>Presidente da Câmara Municipal de Campos Belos</w:t>
      </w:r>
    </w:p>
    <w:p w:rsidR="00871A61" w:rsidRPr="00871A61" w:rsidRDefault="00871A61" w:rsidP="00871A61">
      <w:pPr>
        <w:tabs>
          <w:tab w:val="left" w:pos="-180"/>
        </w:tabs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CONTRATANTE</w:t>
      </w:r>
    </w:p>
    <w:p w:rsidR="00871A61" w:rsidRPr="00434169" w:rsidRDefault="00871A61" w:rsidP="0087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71A61" w:rsidRPr="00434169" w:rsidRDefault="00871A61" w:rsidP="00871A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_____________________________________________________</w:t>
      </w:r>
    </w:p>
    <w:p w:rsidR="00871A61" w:rsidRDefault="00871A61" w:rsidP="0087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XXXXXXXXXXXXXXXXXXXXXXXXXXXXXXXX</w:t>
      </w:r>
    </w:p>
    <w:p w:rsidR="00871A61" w:rsidRPr="00871A61" w:rsidRDefault="00871A61" w:rsidP="0087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E7661">
        <w:rPr>
          <w:rFonts w:ascii="Times New Roman" w:eastAsia="Times New Roman" w:hAnsi="Times New Roman" w:cs="Times New Roman"/>
          <w:b/>
          <w:bCs/>
          <w:lang w:eastAsia="pt-BR"/>
        </w:rPr>
        <w:t>CONTRATAD</w:t>
      </w:r>
      <w:r>
        <w:rPr>
          <w:rFonts w:ascii="Times New Roman" w:eastAsia="Times New Roman" w:hAnsi="Times New Roman" w:cs="Times New Roman"/>
          <w:b/>
          <w:bCs/>
          <w:lang w:eastAsia="pt-BR"/>
        </w:rPr>
        <w:t>O</w:t>
      </w:r>
    </w:p>
    <w:p w:rsidR="00871A61" w:rsidRPr="00434169" w:rsidRDefault="00871A61" w:rsidP="00871A61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lang w:eastAsia="pt-BR"/>
        </w:rPr>
      </w:pP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TESTEMUN</w:t>
      </w:r>
      <w:r w:rsidRPr="00CE7661">
        <w:rPr>
          <w:rFonts w:ascii="Times New Roman" w:eastAsia="Times New Roman" w:hAnsi="Times New Roman" w:cs="Times New Roman"/>
          <w:b/>
          <w:lang w:eastAsia="pt-BR"/>
        </w:rPr>
        <w:t>HAS:</w:t>
      </w: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1</w:t>
      </w:r>
      <w:proofErr w:type="gramStart"/>
      <w:r>
        <w:rPr>
          <w:rFonts w:ascii="Times New Roman" w:eastAsia="Times New Roman" w:hAnsi="Times New Roman" w:cs="Times New Roman"/>
          <w:b/>
          <w:lang w:eastAsia="pt-BR"/>
        </w:rPr>
        <w:t>ª  _</w:t>
      </w:r>
      <w:proofErr w:type="gramEnd"/>
      <w:r>
        <w:rPr>
          <w:rFonts w:ascii="Times New Roman" w:eastAsia="Times New Roman" w:hAnsi="Times New Roman" w:cs="Times New Roman"/>
          <w:b/>
          <w:lang w:eastAsia="pt-BR"/>
        </w:rPr>
        <w:t>___________________________________________________</w:t>
      </w: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</w:p>
    <w:p w:rsidR="00871A61" w:rsidRPr="00CE76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CPF/MF nº __________________________________________</w:t>
      </w:r>
    </w:p>
    <w:p w:rsidR="00871A61" w:rsidRPr="00434169" w:rsidRDefault="00871A61" w:rsidP="00871A61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lang w:eastAsia="pt-BR"/>
        </w:rPr>
      </w:pP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2</w:t>
      </w:r>
      <w:proofErr w:type="gramStart"/>
      <w:r>
        <w:rPr>
          <w:rFonts w:ascii="Times New Roman" w:eastAsia="Times New Roman" w:hAnsi="Times New Roman" w:cs="Times New Roman"/>
          <w:b/>
          <w:lang w:eastAsia="pt-BR"/>
        </w:rPr>
        <w:t>ª  _</w:t>
      </w:r>
      <w:proofErr w:type="gramEnd"/>
      <w:r>
        <w:rPr>
          <w:rFonts w:ascii="Times New Roman" w:eastAsia="Times New Roman" w:hAnsi="Times New Roman" w:cs="Times New Roman"/>
          <w:b/>
          <w:lang w:eastAsia="pt-BR"/>
        </w:rPr>
        <w:t>___________________________________________________</w:t>
      </w:r>
    </w:p>
    <w:p w:rsidR="00871A61" w:rsidRDefault="00871A61" w:rsidP="00871A6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</w:t>
      </w:r>
    </w:p>
    <w:p w:rsidR="00871A61" w:rsidRPr="00434169" w:rsidRDefault="00871A61" w:rsidP="00871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CPF/MF nº __________________________________________</w:t>
      </w:r>
    </w:p>
    <w:p w:rsidR="00871A61" w:rsidRPr="00871A61" w:rsidRDefault="00871A61" w:rsidP="00871A61">
      <w:pPr>
        <w:tabs>
          <w:tab w:val="left" w:pos="2115"/>
        </w:tabs>
        <w:rPr>
          <w:rFonts w:ascii="Times New Roman" w:eastAsia="Times New Roman" w:hAnsi="Times New Roman" w:cs="Times New Roman"/>
          <w:lang w:eastAsia="pt-BR"/>
        </w:rPr>
      </w:pPr>
    </w:p>
    <w:sectPr w:rsidR="00871A61" w:rsidRPr="00871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64D"/>
    <w:multiLevelType w:val="multilevel"/>
    <w:tmpl w:val="BAA6FC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-"/>
      <w:lvlJc w:val="left"/>
      <w:pPr>
        <w:ind w:left="517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" w15:restartNumberingAfterBreak="0">
    <w:nsid w:val="252B1EDB"/>
    <w:multiLevelType w:val="hybridMultilevel"/>
    <w:tmpl w:val="927E7FA8"/>
    <w:lvl w:ilvl="0" w:tplc="DE7E28F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7220"/>
    <w:multiLevelType w:val="hybridMultilevel"/>
    <w:tmpl w:val="75FC9F70"/>
    <w:lvl w:ilvl="0" w:tplc="0DAE37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7532"/>
    <w:multiLevelType w:val="hybridMultilevel"/>
    <w:tmpl w:val="0FB4BE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C"/>
    <w:rsid w:val="0003182C"/>
    <w:rsid w:val="006A55CD"/>
    <w:rsid w:val="00835AD7"/>
    <w:rsid w:val="00871A61"/>
    <w:rsid w:val="009679CE"/>
    <w:rsid w:val="00A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FBA"/>
  <w15:chartTrackingRefBased/>
  <w15:docId w15:val="{F3CEFFA9-5530-48A5-9FDC-D3F05FE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182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3182C"/>
    <w:pPr>
      <w:ind w:left="720"/>
      <w:contextualSpacing/>
    </w:pPr>
  </w:style>
  <w:style w:type="paragraph" w:styleId="NormalWeb">
    <w:name w:val="Normal (Web)"/>
    <w:basedOn w:val="Normal"/>
    <w:uiPriority w:val="99"/>
    <w:rsid w:val="000318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1964</Words>
  <Characters>10609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2021-01-12T12:08:00Z</cp:lastPrinted>
  <dcterms:created xsi:type="dcterms:W3CDTF">2021-01-08T10:44:00Z</dcterms:created>
  <dcterms:modified xsi:type="dcterms:W3CDTF">2021-01-12T12:09:00Z</dcterms:modified>
</cp:coreProperties>
</file>